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08" w:rsidRPr="00FC0408" w:rsidRDefault="00FC0408" w:rsidP="00FC0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Általános Szerződési Feltételek (ÁSZF)</w: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Bevezetés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Általános Szerződési Feltételek (a továbbiakban: „ÁSZF”) a </w:t>
      </w:r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kotsisbor.hu</w:t>
      </w: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(a továbbiakban: „Weboldal”) elérhető szolgáltatások és tartalmak igénybevételének feltételeit határozzák meg.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Weboldal használatával a felhasználó (a továbbiakban: „Felhasználó”) elfogadja a jelen ÁSZF rendelkezéseit.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Szolgáltató adatai</w:t>
      </w:r>
    </w:p>
    <w:p w:rsidR="00FC0408" w:rsidRPr="00FC0408" w:rsidRDefault="00FC0408" w:rsidP="00FC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Cégnév: </w:t>
      </w:r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LITTKE Pezsgőház Kft.</w:t>
      </w:r>
    </w:p>
    <w:p w:rsidR="00FC0408" w:rsidRPr="00FC0408" w:rsidRDefault="00FC0408" w:rsidP="00FC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Székhely: </w:t>
      </w:r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7621 Pécs, Szent István tér 12.</w:t>
      </w:r>
    </w:p>
    <w:p w:rsidR="00FC0408" w:rsidRPr="00FC0408" w:rsidRDefault="00FC0408" w:rsidP="00FC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Adószám: </w:t>
      </w:r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24799539-2-02</w:t>
      </w:r>
    </w:p>
    <w:p w:rsidR="00FC0408" w:rsidRPr="00FC0408" w:rsidRDefault="00FC0408" w:rsidP="00FC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E-mail: </w:t>
      </w:r>
      <w:hyperlink r:id="rId5" w:history="1">
        <w:r w:rsidRPr="00FC04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info@kotsisbor.hu</w:t>
        </w:r>
      </w:hyperlink>
    </w:p>
    <w:p w:rsidR="00FC0408" w:rsidRPr="00FC0408" w:rsidRDefault="00FC0408" w:rsidP="00FC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Weboldal: </w:t>
      </w:r>
      <w:hyperlink r:id="rId6" w:history="1">
        <w:r w:rsidRPr="00FC04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www.kotsisbor.hu</w:t>
        </w:r>
      </w:hyperlink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A Weboldal célja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Weboldal célja a </w:t>
      </w:r>
      <w:proofErr w:type="spellStart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Kotsis</w:t>
      </w:r>
      <w:proofErr w:type="spellEnd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Borászat termékeinek, szolgáltatásainak és tevékenységének bemutatása, valamint a Felhasználók tájékoztatása.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Weboldalon megjelenő információk tájékoztató jellegűek, nem minősülnek jogilag kötelező érvényű ajánlattételnek.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4. Megrendelés és vásárlás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Weboldalon keresztül történő vásárlás kizárólag 18. életévüket betöltött személyek számára engedélyezett, tekintettel arra, hogy a Weboldalon alkoholtermékek kerülnek értékesítésre.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megrendelés leadásával a Felhasználó kijelenti és szavatolja, hogy a 18. életévét betöltötte, valamint jogosult alkoholtermék vásárlására.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vásárlás menete:</w:t>
      </w:r>
    </w:p>
    <w:p w:rsidR="00FC0408" w:rsidRPr="00FC0408" w:rsidRDefault="00FC0408" w:rsidP="00FC0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Felhasználó kiválasztja a megvásárolni kívánt terméket.</w:t>
      </w:r>
    </w:p>
    <w:p w:rsidR="00FC0408" w:rsidRPr="00FC0408" w:rsidRDefault="00FC0408" w:rsidP="00FC0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terméket a kosárba helyezi.</w:t>
      </w:r>
    </w:p>
    <w:p w:rsidR="00FC0408" w:rsidRPr="00FC0408" w:rsidRDefault="00FC0408" w:rsidP="00FC0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megrendelés során megadja a szükséges számlázási és szállítási adatokat.</w:t>
      </w:r>
    </w:p>
    <w:p w:rsidR="00FC0408" w:rsidRPr="00FC0408" w:rsidRDefault="00FC0408" w:rsidP="00FC0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megrendelés elküldésével a Felhasználó ajánlatot tesz a termék megvásárlására.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szerződés a Szolgáltató visszaigazoló e-mailjének megküldésével jön létre.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Szolgáltató fenntartja a jogot a megrendelés visszautasítására különösen az alábbi esetekben:</w:t>
      </w:r>
    </w:p>
    <w:p w:rsidR="00FC0408" w:rsidRPr="00FC0408" w:rsidRDefault="00FC0408" w:rsidP="00FC0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hibás vagy hiányos adatok megadása</w:t>
      </w:r>
    </w:p>
    <w:p w:rsidR="00FC0408" w:rsidRPr="00FC0408" w:rsidRDefault="00FC0408" w:rsidP="00FC0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technikai hiba</w:t>
      </w:r>
    </w:p>
    <w:p w:rsidR="00FC0408" w:rsidRPr="00FC0408" w:rsidRDefault="00FC0408" w:rsidP="00FC0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készlethiány</w:t>
      </w:r>
    </w:p>
    <w:p w:rsidR="00FC0408" w:rsidRPr="00FC0408" w:rsidRDefault="00FC0408" w:rsidP="00FC0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Felhasználó életkorával kapcsolatos kétség esetén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5. Árak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Weboldalon feltüntetett árak forintban értendők, és tartalmazzák az általános forgalmi adót (ÁFA).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Szolgáltató fenntartja a jogot az árak módosítására. A módosítás nem érinti a már visszaigazolt megrendelések árát.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 Szállítás és teljesítés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Szolgáltató a megrendelt termékeket futárszolgálat igénybevételével juttatja el a Felhasználó részére.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díja és várható ideje a megrendelés során kerül feltüntetésre.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teljesítés határideje általában a megrendelés visszaigazolásától számított 2–7 munkanap.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Szolgáltató nem vállal felelősséget a futárszolgálat működéséből eredő késedelmekért.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6/A. Fizetési feltételek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Weboldalon az alábbi fizetési módok érhetők el:</w:t>
      </w: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– bankkártyás fizetés a </w:t>
      </w:r>
      <w:proofErr w:type="spellStart"/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Barion</w:t>
      </w:r>
      <w:proofErr w:type="spellEnd"/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Payment</w:t>
      </w:r>
      <w:proofErr w:type="spellEnd"/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Zrt</w:t>
      </w:r>
      <w:proofErr w:type="spellEnd"/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rendszerén keresztül</w:t>
      </w: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banki átutalás</w:t>
      </w: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– utánvétes fizetés (amennyiben elérhető)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fizetés a választott módtól függően előre vagy az áru átvételekor esedékes.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Bankkártyás fizetés esetén a tranzakció a </w:t>
      </w:r>
      <w:proofErr w:type="spellStart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Barion</w:t>
      </w:r>
      <w:proofErr w:type="spellEnd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Payment</w:t>
      </w:r>
      <w:proofErr w:type="spellEnd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(székhely: 1117 Budapest, </w:t>
      </w:r>
      <w:proofErr w:type="spellStart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Infopark</w:t>
      </w:r>
      <w:proofErr w:type="spellEnd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1.) biztonságos, titkosított fizetési rendszerén keresztül történik.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Szolgáltató a </w:t>
      </w:r>
      <w:proofErr w:type="spellStart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bankkártyaadatokat</w:t>
      </w:r>
      <w:proofErr w:type="spellEnd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nem </w:t>
      </w:r>
      <w:proofErr w:type="gramStart"/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kezeli</w:t>
      </w:r>
      <w:proofErr w:type="gramEnd"/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nem tárolja</w:t>
      </w: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Szolgáltató fenntartja a jogot egyes fizetési módok korlátozására.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7. Elállási jog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fogyasztót a 45/2014. (II.26.) Korm. rendelet alapján 14 napon belül indokolás nélküli elállási jog illeti meg.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Az elállási határidő attól a naptól számított 14 nap elteltével jár le, amelyen a Felhasználó vagy az általa megjelölt, a fuvarozótól eltérő harmadik személy a terméket átveszi.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Elállás esetén a Felhasználó köteles a terméket sértetlen, bontatlan állapotban visszaküldeni.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Az elállási jog nem gyakorolható olyan termékek esetében, amelyek jellegüknél fogva felbontást követően egészségvédelmi vagy higiéniai okokból nem küldhetők vissza.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visszatérítés az elállás elfogadását követően, az eredeti fizetési móddal megegyezően történik.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8. Szerzői jogok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Weboldalon található minden szöveg, kép, grafika és egyéb tartalom a Szolgáltató vagy partnerei szellemi tulajdonát képezi.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Ezek bármilyen formában történő felhasználása kizárólag a Szolgáltató előzetes írásbeli engedélyével lehetséges.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9. Felelősség kizárása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Szolgáltató nem vállal felelősséget:</w:t>
      </w:r>
    </w:p>
    <w:p w:rsidR="00FC0408" w:rsidRPr="00FC0408" w:rsidRDefault="00FC0408" w:rsidP="00FC0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Weboldal használatából eredő közvetett vagy közvetlen károkért</w:t>
      </w:r>
    </w:p>
    <w:p w:rsidR="00FC0408" w:rsidRPr="00FC0408" w:rsidRDefault="00FC0408" w:rsidP="00FC0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technikai hibákból eredő adatvesztésért</w:t>
      </w:r>
    </w:p>
    <w:p w:rsidR="00FC0408" w:rsidRPr="00FC0408" w:rsidRDefault="00FC0408" w:rsidP="00FC0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harmadik fél által elhelyezett tartalmakért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10. Adatkezelés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Weboldal adatkezelési gyakorlatát az </w:t>
      </w:r>
      <w:r w:rsidRPr="00FC04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Adatkezelési Tájékoztató</w:t>
      </w: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tartalmazza, amely külön dokumentumban érhető el.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11. Panaszkezelés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Felhasználó panaszát írásban, a 2. pontban megjelölt elérhetőségek valamelyikén teheti meg.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Szolgáltató a panaszt a hatályos jogszabályok szerint kezeli.</w:t>
      </w:r>
    </w:p>
    <w:p w:rsidR="00FC0408" w:rsidRPr="00FC0408" w:rsidRDefault="00FC0408" w:rsidP="00FC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FC0408" w:rsidRPr="00FC0408" w:rsidRDefault="00FC0408" w:rsidP="00FC04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C0408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12. Záró rendelkezések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 </w:t>
      </w:r>
      <w:proofErr w:type="spellStart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ÁSZF-re</w:t>
      </w:r>
      <w:proofErr w:type="spellEnd"/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magyar jog az irányadó.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Szolgáltató fenntartja a jogot az ÁSZF egyoldalú módosítására. A módosítás a Weboldalon történő közzététellel lép hatályba.</w:t>
      </w:r>
    </w:p>
    <w:p w:rsidR="00FC0408" w:rsidRPr="00FC0408" w:rsidRDefault="00FC0408" w:rsidP="00FC0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0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Hatálybalépés dátuma: </w:t>
      </w:r>
      <w:r>
        <w:t>2026. február 3.</w:t>
      </w:r>
      <w:bookmarkStart w:id="0" w:name="_GoBack"/>
      <w:bookmarkEnd w:id="0"/>
    </w:p>
    <w:p w:rsidR="00440088" w:rsidRDefault="00440088"/>
    <w:sectPr w:rsidR="0044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A5C7C"/>
    <w:multiLevelType w:val="multilevel"/>
    <w:tmpl w:val="760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10DBD"/>
    <w:multiLevelType w:val="multilevel"/>
    <w:tmpl w:val="6476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F6CBF"/>
    <w:multiLevelType w:val="multilevel"/>
    <w:tmpl w:val="475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17"/>
    <w:multiLevelType w:val="multilevel"/>
    <w:tmpl w:val="1008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34496"/>
    <w:multiLevelType w:val="multilevel"/>
    <w:tmpl w:val="D6AE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CF"/>
    <w:rsid w:val="00440088"/>
    <w:rsid w:val="00486CCF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06660-5FCF-4043-9656-3398F1EA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C0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C0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040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C040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C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C040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C0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tsisbor.hu/" TargetMode="External"/><Relationship Id="rId5" Type="http://schemas.openxmlformats.org/officeDocument/2006/relationships/hyperlink" Target="mailto:info@kotsisbo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Bálint</dc:creator>
  <cp:keywords/>
  <dc:description/>
  <cp:lastModifiedBy>Kocsis Bálint</cp:lastModifiedBy>
  <cp:revision>2</cp:revision>
  <dcterms:created xsi:type="dcterms:W3CDTF">2026-02-03T12:17:00Z</dcterms:created>
  <dcterms:modified xsi:type="dcterms:W3CDTF">2026-02-03T12:31:00Z</dcterms:modified>
</cp:coreProperties>
</file>